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779" w:rsidRPr="00F447E5" w:rsidRDefault="00F06779" w:rsidP="00F06779">
      <w:pPr>
        <w:spacing w:before="100" w:beforeAutospacing="1" w:after="100" w:afterAutospacing="1" w:line="240" w:lineRule="auto"/>
        <w:jc w:val="center"/>
        <w:rPr>
          <w:rFonts w:ascii="Times New Roman" w:eastAsia="Times New Roman" w:hAnsi="Times New Roman" w:cs="Times New Roman"/>
          <w:color w:val="00B050"/>
          <w:sz w:val="28"/>
          <w:szCs w:val="28"/>
          <w:lang w:eastAsia="lt-LT"/>
        </w:rPr>
      </w:pPr>
      <w:r w:rsidRPr="00F447E5">
        <w:rPr>
          <w:rFonts w:ascii="Times New Roman" w:eastAsia="Times New Roman" w:hAnsi="Times New Roman" w:cs="Times New Roman"/>
          <w:b/>
          <w:bCs/>
          <w:color w:val="00B050"/>
          <w:sz w:val="28"/>
          <w:szCs w:val="28"/>
          <w:lang w:eastAsia="lt-LT"/>
        </w:rPr>
        <w:t>KAPINIŲ TVARKYMO TAISYKLIŲ IŠTRAUKA</w:t>
      </w:r>
    </w:p>
    <w:p w:rsidR="00F06779" w:rsidRPr="007F0AB1" w:rsidRDefault="00F06779" w:rsidP="00F06779">
      <w:pPr>
        <w:spacing w:after="0" w:line="240" w:lineRule="auto"/>
        <w:jc w:val="center"/>
        <w:rPr>
          <w:rFonts w:ascii="Times New Roman" w:eastAsia="Times New Roman" w:hAnsi="Times New Roman" w:cs="Times New Roman"/>
          <w:sz w:val="24"/>
          <w:szCs w:val="24"/>
          <w:lang w:eastAsia="lt-LT"/>
        </w:rPr>
      </w:pPr>
      <w:r w:rsidRPr="007F0AB1">
        <w:rPr>
          <w:rFonts w:ascii="Times New Roman" w:eastAsia="Times New Roman" w:hAnsi="Times New Roman" w:cs="Times New Roman"/>
          <w:b/>
          <w:bCs/>
          <w:sz w:val="24"/>
          <w:szCs w:val="24"/>
          <w:lang w:eastAsia="lt-LT"/>
        </w:rPr>
        <w:t>I. BENDROSIOS NUOSTATOS</w:t>
      </w:r>
    </w:p>
    <w:p w:rsidR="00F06779" w:rsidRPr="007F0AB1" w:rsidRDefault="00F06779" w:rsidP="00F06779">
      <w:pPr>
        <w:spacing w:after="0" w:line="240" w:lineRule="auto"/>
        <w:ind w:firstLine="1296"/>
        <w:jc w:val="both"/>
        <w:rPr>
          <w:rFonts w:ascii="Times New Roman" w:eastAsia="Times New Roman" w:hAnsi="Times New Roman" w:cs="Times New Roman"/>
          <w:sz w:val="24"/>
          <w:szCs w:val="24"/>
          <w:lang w:eastAsia="lt-LT"/>
        </w:rPr>
      </w:pPr>
      <w:r w:rsidRPr="007F0AB1">
        <w:rPr>
          <w:rFonts w:ascii="Times New Roman" w:eastAsia="Times New Roman" w:hAnsi="Times New Roman" w:cs="Times New Roman"/>
          <w:sz w:val="24"/>
          <w:szCs w:val="24"/>
          <w:lang w:eastAsia="lt-LT"/>
        </w:rPr>
        <w:t>1. Šiose Taisyklėse vartojamos sąvokos:</w:t>
      </w:r>
    </w:p>
    <w:p w:rsidR="00F06779" w:rsidRPr="007F0AB1" w:rsidRDefault="00F06779" w:rsidP="00F06779">
      <w:pPr>
        <w:spacing w:after="0" w:line="240" w:lineRule="auto"/>
        <w:ind w:firstLine="1296"/>
        <w:jc w:val="both"/>
        <w:rPr>
          <w:rFonts w:ascii="Times New Roman" w:eastAsia="Times New Roman" w:hAnsi="Times New Roman" w:cs="Times New Roman"/>
          <w:sz w:val="24"/>
          <w:szCs w:val="24"/>
          <w:lang w:eastAsia="lt-LT"/>
        </w:rPr>
      </w:pPr>
      <w:r w:rsidRPr="007F0AB1">
        <w:rPr>
          <w:rFonts w:ascii="Times New Roman" w:eastAsia="Times New Roman" w:hAnsi="Times New Roman" w:cs="Times New Roman"/>
          <w:sz w:val="24"/>
          <w:szCs w:val="24"/>
          <w:lang w:eastAsia="lt-LT"/>
        </w:rPr>
        <w:t>Kapas – vieta, kurioje palaidoti žmogaus (žmonių) palaikai.</w:t>
      </w:r>
    </w:p>
    <w:p w:rsidR="00F06779" w:rsidRPr="007F0AB1" w:rsidRDefault="00F06779" w:rsidP="00F06779">
      <w:pPr>
        <w:spacing w:after="0" w:line="240" w:lineRule="auto"/>
        <w:ind w:firstLine="1296"/>
        <w:jc w:val="both"/>
        <w:rPr>
          <w:rFonts w:ascii="Times New Roman" w:eastAsia="Times New Roman" w:hAnsi="Times New Roman" w:cs="Times New Roman"/>
          <w:sz w:val="24"/>
          <w:szCs w:val="24"/>
          <w:lang w:eastAsia="lt-LT"/>
        </w:rPr>
      </w:pPr>
      <w:r w:rsidRPr="007F0AB1">
        <w:rPr>
          <w:rFonts w:ascii="Times New Roman" w:eastAsia="Times New Roman" w:hAnsi="Times New Roman" w:cs="Times New Roman"/>
          <w:sz w:val="24"/>
          <w:szCs w:val="24"/>
          <w:lang w:eastAsia="lt-LT"/>
        </w:rPr>
        <w:t>Kapavietė – aiškias ribas turintis žemės plotas kapinėse, skirtas vieniems ar keleriems palaikams laidoti.</w:t>
      </w:r>
    </w:p>
    <w:p w:rsidR="00F06779" w:rsidRPr="007F0AB1" w:rsidRDefault="00F06779" w:rsidP="00F06779">
      <w:pPr>
        <w:spacing w:after="0" w:line="240" w:lineRule="auto"/>
        <w:ind w:firstLine="1296"/>
        <w:jc w:val="both"/>
        <w:rPr>
          <w:rFonts w:ascii="Times New Roman" w:eastAsia="Times New Roman" w:hAnsi="Times New Roman" w:cs="Times New Roman"/>
          <w:sz w:val="24"/>
          <w:szCs w:val="24"/>
          <w:lang w:eastAsia="lt-LT"/>
        </w:rPr>
      </w:pPr>
      <w:r w:rsidRPr="007F0AB1">
        <w:rPr>
          <w:rFonts w:ascii="Times New Roman" w:eastAsia="Times New Roman" w:hAnsi="Times New Roman" w:cs="Times New Roman"/>
          <w:sz w:val="24"/>
          <w:szCs w:val="24"/>
          <w:lang w:eastAsia="lt-LT"/>
        </w:rPr>
        <w:t>Kapinės – žemės sklypas, kuriame yra ir (ar) bus kapai bei kapavietės ir gali būti palaikų laikymo statiniai.</w:t>
      </w:r>
    </w:p>
    <w:p w:rsidR="00F06779" w:rsidRPr="007F0AB1" w:rsidRDefault="00F06779" w:rsidP="00F06779">
      <w:pPr>
        <w:spacing w:after="0" w:line="240" w:lineRule="auto"/>
        <w:ind w:firstLine="1296"/>
        <w:jc w:val="both"/>
        <w:rPr>
          <w:rFonts w:ascii="Times New Roman" w:eastAsia="Times New Roman" w:hAnsi="Times New Roman" w:cs="Times New Roman"/>
          <w:sz w:val="24"/>
          <w:szCs w:val="24"/>
          <w:lang w:eastAsia="lt-LT"/>
        </w:rPr>
      </w:pPr>
      <w:r w:rsidRPr="007F0AB1">
        <w:rPr>
          <w:rFonts w:ascii="Times New Roman" w:eastAsia="Times New Roman" w:hAnsi="Times New Roman" w:cs="Times New Roman"/>
          <w:sz w:val="24"/>
          <w:szCs w:val="24"/>
          <w:lang w:eastAsia="lt-LT"/>
        </w:rPr>
        <w:t>Kapinių statusas – kapinių priskyrimas neveikiančioms, riboto laidojimo ar veikiančioms kapinėms.</w:t>
      </w:r>
    </w:p>
    <w:p w:rsidR="00F06779" w:rsidRPr="007F0AB1" w:rsidRDefault="00F06779" w:rsidP="00F06779">
      <w:pPr>
        <w:spacing w:after="0" w:line="240" w:lineRule="auto"/>
        <w:ind w:firstLine="1296"/>
        <w:jc w:val="both"/>
        <w:rPr>
          <w:rFonts w:ascii="Times New Roman" w:eastAsia="Times New Roman" w:hAnsi="Times New Roman" w:cs="Times New Roman"/>
          <w:sz w:val="24"/>
          <w:szCs w:val="24"/>
          <w:lang w:eastAsia="lt-LT"/>
        </w:rPr>
      </w:pPr>
      <w:r w:rsidRPr="007F0AB1">
        <w:rPr>
          <w:rFonts w:ascii="Times New Roman" w:eastAsia="Times New Roman" w:hAnsi="Times New Roman" w:cs="Times New Roman"/>
          <w:sz w:val="24"/>
          <w:szCs w:val="24"/>
          <w:lang w:eastAsia="lt-LT"/>
        </w:rPr>
        <w:t>Kapinių prižiūrėtojas – juridinis asmuo, įskaitant užsienio juridinio asmens filialą, įregistruotą Lietuvos Respublikoje, kurį savivaldybė ar seniūnija arba juridinio asmens teises turinti religinė bendruomenė, bendrija ar centras (toliau vadinama – religinė bendruomenė ar bendrija) paskiria prižiūrėti kapines, ar fizinis asmuo, kurį religinė bendruomenė ar bendrija pagal darbo sutartį paskiria prižiūrėti kapines.</w:t>
      </w:r>
    </w:p>
    <w:p w:rsidR="00F06779" w:rsidRPr="007F0AB1" w:rsidRDefault="00F06779" w:rsidP="00F06779">
      <w:pPr>
        <w:spacing w:after="0" w:line="240" w:lineRule="auto"/>
        <w:ind w:firstLine="1296"/>
        <w:jc w:val="both"/>
        <w:rPr>
          <w:rFonts w:ascii="Times New Roman" w:eastAsia="Times New Roman" w:hAnsi="Times New Roman" w:cs="Times New Roman"/>
          <w:sz w:val="24"/>
          <w:szCs w:val="24"/>
          <w:lang w:eastAsia="lt-LT"/>
        </w:rPr>
      </w:pPr>
      <w:r w:rsidRPr="007F0AB1">
        <w:rPr>
          <w:rFonts w:ascii="Times New Roman" w:eastAsia="Times New Roman" w:hAnsi="Times New Roman" w:cs="Times New Roman"/>
          <w:sz w:val="24"/>
          <w:szCs w:val="24"/>
          <w:lang w:eastAsia="lt-LT"/>
        </w:rPr>
        <w:t>2. Kapinėse esančių į Kultūros vertybių registrą įrašytų saugomų kultūros paveldo objektų apsaugą reglamentuoja Lietuvos Respublikos nekilnojamojo kultūros paveldo apsaugos įstatymas.</w:t>
      </w:r>
    </w:p>
    <w:p w:rsidR="00F06779" w:rsidRDefault="00F06779" w:rsidP="00F06779">
      <w:pPr>
        <w:spacing w:after="0" w:line="240" w:lineRule="auto"/>
        <w:jc w:val="center"/>
        <w:rPr>
          <w:rFonts w:ascii="Times New Roman" w:eastAsia="Times New Roman" w:hAnsi="Times New Roman" w:cs="Times New Roman"/>
          <w:b/>
          <w:bCs/>
          <w:sz w:val="24"/>
          <w:szCs w:val="24"/>
          <w:lang w:eastAsia="lt-LT"/>
        </w:rPr>
      </w:pPr>
    </w:p>
    <w:p w:rsidR="00F06779" w:rsidRDefault="00F06779" w:rsidP="00F06779">
      <w:pPr>
        <w:spacing w:after="0" w:line="240" w:lineRule="auto"/>
        <w:jc w:val="center"/>
        <w:rPr>
          <w:rFonts w:ascii="Times New Roman" w:eastAsia="Times New Roman" w:hAnsi="Times New Roman" w:cs="Times New Roman"/>
          <w:b/>
          <w:bCs/>
          <w:sz w:val="24"/>
          <w:szCs w:val="24"/>
          <w:lang w:eastAsia="lt-LT"/>
        </w:rPr>
      </w:pPr>
    </w:p>
    <w:p w:rsidR="00F06779" w:rsidRDefault="00F06779" w:rsidP="00F06779">
      <w:pPr>
        <w:spacing w:after="0" w:line="240" w:lineRule="auto"/>
        <w:jc w:val="center"/>
        <w:rPr>
          <w:rFonts w:ascii="Times New Roman" w:eastAsia="Times New Roman" w:hAnsi="Times New Roman" w:cs="Times New Roman"/>
          <w:b/>
          <w:bCs/>
          <w:sz w:val="24"/>
          <w:szCs w:val="24"/>
          <w:lang w:eastAsia="lt-LT"/>
        </w:rPr>
      </w:pPr>
    </w:p>
    <w:p w:rsidR="00F06779" w:rsidRPr="007F0AB1" w:rsidRDefault="00F06779" w:rsidP="00F06779">
      <w:pPr>
        <w:spacing w:after="0" w:line="240" w:lineRule="auto"/>
        <w:jc w:val="center"/>
        <w:rPr>
          <w:rFonts w:ascii="Times New Roman" w:eastAsia="Times New Roman" w:hAnsi="Times New Roman" w:cs="Times New Roman"/>
          <w:sz w:val="24"/>
          <w:szCs w:val="24"/>
          <w:lang w:eastAsia="lt-LT"/>
        </w:rPr>
      </w:pPr>
      <w:r w:rsidRPr="007F0AB1">
        <w:rPr>
          <w:rFonts w:ascii="Times New Roman" w:eastAsia="Times New Roman" w:hAnsi="Times New Roman" w:cs="Times New Roman"/>
          <w:b/>
          <w:bCs/>
          <w:sz w:val="24"/>
          <w:szCs w:val="24"/>
          <w:lang w:eastAsia="lt-LT"/>
        </w:rPr>
        <w:t>II. KAPINIŲ STATUSAS. KAPINIŲ PERDAVIMAS</w:t>
      </w:r>
    </w:p>
    <w:p w:rsidR="00F06779" w:rsidRPr="007F0AB1" w:rsidRDefault="00F06779" w:rsidP="00F06779">
      <w:pPr>
        <w:spacing w:after="0" w:line="240" w:lineRule="auto"/>
        <w:jc w:val="both"/>
        <w:rPr>
          <w:rFonts w:ascii="Times New Roman" w:eastAsia="Times New Roman" w:hAnsi="Times New Roman" w:cs="Times New Roman"/>
          <w:sz w:val="24"/>
          <w:szCs w:val="24"/>
          <w:lang w:eastAsia="lt-LT"/>
        </w:rPr>
      </w:pPr>
      <w:r w:rsidRPr="007F0AB1">
        <w:rPr>
          <w:rFonts w:ascii="Times New Roman" w:eastAsia="Times New Roman" w:hAnsi="Times New Roman" w:cs="Times New Roman"/>
          <w:sz w:val="24"/>
          <w:szCs w:val="24"/>
          <w:lang w:eastAsia="lt-LT"/>
        </w:rPr>
        <w:t> </w:t>
      </w:r>
    </w:p>
    <w:p w:rsidR="00F06779" w:rsidRPr="007F0AB1" w:rsidRDefault="00F06779" w:rsidP="00F06779">
      <w:pPr>
        <w:spacing w:after="0" w:line="240" w:lineRule="auto"/>
        <w:ind w:firstLine="1296"/>
        <w:jc w:val="both"/>
        <w:rPr>
          <w:rFonts w:ascii="Times New Roman" w:eastAsia="Times New Roman" w:hAnsi="Times New Roman" w:cs="Times New Roman"/>
          <w:sz w:val="24"/>
          <w:szCs w:val="24"/>
          <w:lang w:eastAsia="lt-LT"/>
        </w:rPr>
      </w:pPr>
      <w:r w:rsidRPr="007F0AB1">
        <w:rPr>
          <w:rFonts w:ascii="Times New Roman" w:eastAsia="Times New Roman" w:hAnsi="Times New Roman" w:cs="Times New Roman"/>
          <w:sz w:val="24"/>
          <w:szCs w:val="24"/>
          <w:lang w:eastAsia="lt-LT"/>
        </w:rPr>
        <w:t>3. Kapinėms gali būti suteiktas neveikiančių, riboto laidojimo arba veikiančių kapinių statusas. Statusas kapinėms suteikiamas ir keičiamas savivaldybės tarybos sprendimu, gavus Kultūros paveldo departamento prie Kultūros ministerijos (toliau vadinama – Departamentas) teritorinio padalinio ir apskrities visuomenės sveikatos centro suderinimą. Pakeitusi kapinių statusą, savivaldybė per 7 darbo dienas informuoja Departamentą.</w:t>
      </w:r>
    </w:p>
    <w:p w:rsidR="00F06779" w:rsidRPr="007F0AB1" w:rsidRDefault="00F06779" w:rsidP="00F06779">
      <w:pPr>
        <w:spacing w:after="0" w:line="240" w:lineRule="auto"/>
        <w:ind w:firstLine="1296"/>
        <w:jc w:val="both"/>
        <w:rPr>
          <w:rFonts w:ascii="Times New Roman" w:eastAsia="Times New Roman" w:hAnsi="Times New Roman" w:cs="Times New Roman"/>
          <w:sz w:val="24"/>
          <w:szCs w:val="24"/>
          <w:lang w:eastAsia="lt-LT"/>
        </w:rPr>
      </w:pPr>
      <w:r w:rsidRPr="007F0AB1">
        <w:rPr>
          <w:rFonts w:ascii="Times New Roman" w:eastAsia="Times New Roman" w:hAnsi="Times New Roman" w:cs="Times New Roman"/>
          <w:sz w:val="24"/>
          <w:szCs w:val="24"/>
          <w:lang w:eastAsia="lt-LT"/>
        </w:rPr>
        <w:t>4. Neveikiančioms kapinėms priskiriamos kapinės, kuriose negali būti naujų palaidojimų dėl nustatytų visuomenės sveikatos saugos, kultūros paveldo apsaugos ar aplinkosaugos reikalavimų neatitikimo. Apie kapinių priskyrimą neveikiančioms savivaldybė praneša vietinėje spaudoje, informacija iškabinama kapinių informacinėje lentoje.</w:t>
      </w:r>
    </w:p>
    <w:p w:rsidR="00F06779" w:rsidRPr="007F0AB1" w:rsidRDefault="00F06779" w:rsidP="00F06779">
      <w:pPr>
        <w:spacing w:after="0" w:line="240" w:lineRule="auto"/>
        <w:ind w:firstLine="1296"/>
        <w:jc w:val="both"/>
        <w:rPr>
          <w:rFonts w:ascii="Times New Roman" w:eastAsia="Times New Roman" w:hAnsi="Times New Roman" w:cs="Times New Roman"/>
          <w:sz w:val="24"/>
          <w:szCs w:val="24"/>
          <w:lang w:eastAsia="lt-LT"/>
        </w:rPr>
      </w:pPr>
      <w:r w:rsidRPr="007F0AB1">
        <w:rPr>
          <w:rFonts w:ascii="Times New Roman" w:eastAsia="Times New Roman" w:hAnsi="Times New Roman" w:cs="Times New Roman"/>
          <w:sz w:val="24"/>
          <w:szCs w:val="24"/>
          <w:lang w:eastAsia="lt-LT"/>
        </w:rPr>
        <w:t>5. Riboto laidojimo statusas nustatomas kapinėms, kuriose nėra vietos naujoms kapavietėms formuoti, tačiau gali būti laidojama esamose kapavietėse, formuojant naujus kapus, arba pakartotinai į esamus kapus, praėjus ne mažiau kaip 20 metų po paskutinio palaidojimo. Laidojimui į Kultūros vertybių registrą įrašytose riboto laidojimo kapinėse reikia Departamento teritorinio padalinio pritarimo.</w:t>
      </w:r>
    </w:p>
    <w:p w:rsidR="00F06779" w:rsidRPr="007F0AB1" w:rsidRDefault="00F06779" w:rsidP="00F06779">
      <w:pPr>
        <w:spacing w:after="0" w:line="240" w:lineRule="auto"/>
        <w:ind w:firstLine="1296"/>
        <w:jc w:val="both"/>
        <w:rPr>
          <w:rFonts w:ascii="Times New Roman" w:eastAsia="Times New Roman" w:hAnsi="Times New Roman" w:cs="Times New Roman"/>
          <w:sz w:val="24"/>
          <w:szCs w:val="24"/>
          <w:lang w:eastAsia="lt-LT"/>
        </w:rPr>
      </w:pPr>
      <w:r w:rsidRPr="007F0AB1">
        <w:rPr>
          <w:rFonts w:ascii="Times New Roman" w:eastAsia="Times New Roman" w:hAnsi="Times New Roman" w:cs="Times New Roman"/>
          <w:sz w:val="24"/>
          <w:szCs w:val="24"/>
          <w:lang w:eastAsia="lt-LT"/>
        </w:rPr>
        <w:t>6. Veikiančiomis kapinėmis laikomos visos kapinės, kuriose gali būti suformuotos naujos kapavietės ir galimi laidojimai.</w:t>
      </w:r>
    </w:p>
    <w:p w:rsidR="00F06779" w:rsidRPr="007F0AB1" w:rsidRDefault="00F06779" w:rsidP="00F06779">
      <w:pPr>
        <w:spacing w:after="0" w:line="240" w:lineRule="auto"/>
        <w:jc w:val="both"/>
        <w:rPr>
          <w:rFonts w:ascii="Times New Roman" w:eastAsia="Times New Roman" w:hAnsi="Times New Roman" w:cs="Times New Roman"/>
          <w:sz w:val="24"/>
          <w:szCs w:val="24"/>
          <w:lang w:eastAsia="lt-LT"/>
        </w:rPr>
      </w:pPr>
      <w:r w:rsidRPr="007F0AB1">
        <w:rPr>
          <w:rFonts w:ascii="Times New Roman" w:eastAsia="Times New Roman" w:hAnsi="Times New Roman" w:cs="Times New Roman"/>
          <w:sz w:val="24"/>
          <w:szCs w:val="24"/>
          <w:lang w:eastAsia="lt-LT"/>
        </w:rPr>
        <w:t> </w:t>
      </w:r>
    </w:p>
    <w:p w:rsidR="00F06779" w:rsidRPr="007F0AB1" w:rsidRDefault="00F06779" w:rsidP="00F06779">
      <w:pPr>
        <w:spacing w:after="0" w:line="240" w:lineRule="auto"/>
        <w:jc w:val="center"/>
        <w:rPr>
          <w:rFonts w:ascii="Times New Roman" w:eastAsia="Times New Roman" w:hAnsi="Times New Roman" w:cs="Times New Roman"/>
          <w:sz w:val="24"/>
          <w:szCs w:val="24"/>
          <w:lang w:eastAsia="lt-LT"/>
        </w:rPr>
      </w:pPr>
      <w:r w:rsidRPr="007F0AB1">
        <w:rPr>
          <w:rFonts w:ascii="Times New Roman" w:eastAsia="Times New Roman" w:hAnsi="Times New Roman" w:cs="Times New Roman"/>
          <w:b/>
          <w:bCs/>
          <w:sz w:val="24"/>
          <w:szCs w:val="24"/>
          <w:lang w:eastAsia="lt-LT"/>
        </w:rPr>
        <w:t>III. KAPINIŲ IR KAPAVIEČIŲ TVARKYMAS</w:t>
      </w:r>
    </w:p>
    <w:p w:rsidR="00F06779" w:rsidRPr="007F0AB1" w:rsidRDefault="00F06779" w:rsidP="00F06779">
      <w:pPr>
        <w:spacing w:after="0" w:line="240" w:lineRule="auto"/>
        <w:jc w:val="both"/>
        <w:rPr>
          <w:rFonts w:ascii="Times New Roman" w:eastAsia="Times New Roman" w:hAnsi="Times New Roman" w:cs="Times New Roman"/>
          <w:sz w:val="24"/>
          <w:szCs w:val="24"/>
          <w:lang w:eastAsia="lt-LT"/>
        </w:rPr>
      </w:pPr>
      <w:r w:rsidRPr="007F0AB1">
        <w:rPr>
          <w:rFonts w:ascii="Times New Roman" w:eastAsia="Times New Roman" w:hAnsi="Times New Roman" w:cs="Times New Roman"/>
          <w:b/>
          <w:bCs/>
          <w:sz w:val="24"/>
          <w:szCs w:val="24"/>
          <w:lang w:eastAsia="lt-LT"/>
        </w:rPr>
        <w:t> </w:t>
      </w:r>
    </w:p>
    <w:p w:rsidR="00F06779" w:rsidRPr="007F0AB1" w:rsidRDefault="00F06779" w:rsidP="00F06779">
      <w:pPr>
        <w:spacing w:after="0" w:line="240" w:lineRule="auto"/>
        <w:ind w:firstLine="1296"/>
        <w:jc w:val="both"/>
        <w:rPr>
          <w:rFonts w:ascii="Times New Roman" w:eastAsia="Times New Roman" w:hAnsi="Times New Roman" w:cs="Times New Roman"/>
          <w:sz w:val="24"/>
          <w:szCs w:val="24"/>
          <w:lang w:eastAsia="lt-LT"/>
        </w:rPr>
      </w:pPr>
      <w:r w:rsidRPr="007F0AB1">
        <w:rPr>
          <w:rFonts w:ascii="Times New Roman" w:eastAsia="Times New Roman" w:hAnsi="Times New Roman" w:cs="Times New Roman"/>
          <w:sz w:val="24"/>
          <w:szCs w:val="24"/>
          <w:lang w:eastAsia="lt-LT"/>
        </w:rPr>
        <w:t>7. Rašytinį leidimą laidoti (pagal 1 priedą) savivaldybės tarybos nustatyta tvarka miestuose išduoda savivaldybių institucijos ar jų įgalioti asmenys, kaimo gyvenamosiose vietovėse – seniūnai. Leidimas išduodamas mirusiojo giminaičiams, sutuoktiniui (-ei) ar kitam laidojimą organizuojančiam asmeniui, pateikusiam rašytinį prašymą ir mirties liudijimą. Palaikams palaidoti gali būti skiriama kapavietė vienam kapui – 3,75 kv. metro (1,5x2,5) arba keliems kapams – 7 kv. metrų (2,8x2,5), arba kitokio dydžio pagal kapinių planą. Laidojimo ir kapinių lankymo tvarką konkrečioms kapinėms nustato savivaldybė, o konfesinėms kapinėms – atitinkama religinė bendruomenė ar bendrija.</w:t>
      </w:r>
    </w:p>
    <w:p w:rsidR="00F06779" w:rsidRPr="007F0AB1" w:rsidRDefault="00F06779" w:rsidP="00F06779">
      <w:pPr>
        <w:spacing w:after="0" w:line="240" w:lineRule="auto"/>
        <w:ind w:firstLine="1296"/>
        <w:jc w:val="both"/>
        <w:rPr>
          <w:rFonts w:ascii="Times New Roman" w:eastAsia="Times New Roman" w:hAnsi="Times New Roman" w:cs="Times New Roman"/>
          <w:sz w:val="24"/>
          <w:szCs w:val="24"/>
          <w:lang w:eastAsia="lt-LT"/>
        </w:rPr>
      </w:pPr>
      <w:r w:rsidRPr="007F0AB1">
        <w:rPr>
          <w:rFonts w:ascii="Times New Roman" w:eastAsia="Times New Roman" w:hAnsi="Times New Roman" w:cs="Times New Roman"/>
          <w:sz w:val="24"/>
          <w:szCs w:val="24"/>
          <w:lang w:eastAsia="lt-LT"/>
        </w:rPr>
        <w:t>12. Kapavietės skiriamos pagal kapinių planą eilės tvarka. Kiekvienas mirusysis laidojamas atskirame kape. Kapo duobės gylis turi būti ne mažesnis kaip 2 metrai. Palaidojus kapavietėje įrengiamas kapo vietą žymintis laikinas ženklas, kuriame nurodomas mirusiojo vardas, pavardė, gimimo ir mirties datos. Pakartotinai laidoti tame pačiame kape galima ne anksčiau kaip po 20 metų.</w:t>
      </w:r>
    </w:p>
    <w:p w:rsidR="00F06779" w:rsidRPr="007F0AB1" w:rsidRDefault="00F06779" w:rsidP="00F06779">
      <w:pPr>
        <w:spacing w:after="0" w:line="240" w:lineRule="auto"/>
        <w:jc w:val="both"/>
        <w:rPr>
          <w:rFonts w:ascii="Times New Roman" w:eastAsia="Times New Roman" w:hAnsi="Times New Roman" w:cs="Times New Roman"/>
          <w:sz w:val="24"/>
          <w:szCs w:val="24"/>
          <w:lang w:eastAsia="lt-LT"/>
        </w:rPr>
      </w:pPr>
      <w:r w:rsidRPr="007F0AB1">
        <w:rPr>
          <w:rFonts w:ascii="Times New Roman" w:eastAsia="Times New Roman" w:hAnsi="Times New Roman" w:cs="Times New Roman"/>
          <w:sz w:val="24"/>
          <w:szCs w:val="24"/>
          <w:lang w:eastAsia="lt-LT"/>
        </w:rPr>
        <w:lastRenderedPageBreak/>
        <w:t> Kapines prižiūri savivaldybės (seniūnijos) paskirtas kapinių prižiūrėtojas. Konfesinių kapinių prižiūrėtoją gali paskirti religinė bendruomenė ar bendrija</w:t>
      </w:r>
    </w:p>
    <w:p w:rsidR="00F06779" w:rsidRPr="007F0AB1" w:rsidRDefault="00F06779" w:rsidP="00F06779">
      <w:pPr>
        <w:spacing w:after="0" w:line="240" w:lineRule="auto"/>
        <w:jc w:val="both"/>
        <w:rPr>
          <w:rFonts w:ascii="Times New Roman" w:eastAsia="Times New Roman" w:hAnsi="Times New Roman" w:cs="Times New Roman"/>
          <w:sz w:val="24"/>
          <w:szCs w:val="24"/>
          <w:lang w:eastAsia="lt-LT"/>
        </w:rPr>
      </w:pPr>
      <w:r w:rsidRPr="007F0AB1">
        <w:rPr>
          <w:rFonts w:ascii="Times New Roman" w:eastAsia="Times New Roman" w:hAnsi="Times New Roman" w:cs="Times New Roman"/>
          <w:sz w:val="24"/>
          <w:szCs w:val="24"/>
          <w:lang w:eastAsia="lt-LT"/>
        </w:rPr>
        <w:t>Prie įėjimo į kapines įrengiama informacinė lenta, kurioje užrašomas kapinių pavadinimas ir statusas, kapinių prižiūrėtojo duomenys (pavadinimas (pavardė), adresas, darbuotojų, į kuriuos galima kreiptis dėl informacijos, vardai, pavardės, telefonų numeriai, darbo laikas), laikas, kada kapinėse galima laidoti ir jas lankyti, kapinių schema ir kita reikiama informacija. Jeigu kapinėse yra į Kultūros vertybių registrą įrašytų kultūros paveldo objektų, šie objektai išvardijami informacinėje lentoje, o kapinių schemoje pažymimos jų buvimo vietos.</w:t>
      </w:r>
    </w:p>
    <w:p w:rsidR="00F06779" w:rsidRPr="007F0AB1" w:rsidRDefault="00F06779" w:rsidP="00F06779">
      <w:pPr>
        <w:spacing w:after="0" w:line="240" w:lineRule="auto"/>
        <w:jc w:val="both"/>
        <w:rPr>
          <w:rFonts w:ascii="Times New Roman" w:eastAsia="Times New Roman" w:hAnsi="Times New Roman" w:cs="Times New Roman"/>
          <w:sz w:val="24"/>
          <w:szCs w:val="24"/>
          <w:lang w:eastAsia="lt-LT"/>
        </w:rPr>
      </w:pPr>
      <w:r w:rsidRPr="007F0AB1">
        <w:rPr>
          <w:rFonts w:ascii="Times New Roman" w:eastAsia="Times New Roman" w:hAnsi="Times New Roman" w:cs="Times New Roman"/>
          <w:sz w:val="24"/>
          <w:szCs w:val="24"/>
          <w:lang w:eastAsia="lt-LT"/>
        </w:rPr>
        <w:t>Visi laidojimai, kapaviečių statiniai ir jų rekonstravimo darbai registruojami 2 priede nurodytame laidojimo ir kapaviečių statinių registravimo žurnale.</w:t>
      </w:r>
    </w:p>
    <w:p w:rsidR="00F06779" w:rsidRPr="007F0AB1" w:rsidRDefault="00F06779" w:rsidP="00F06779">
      <w:pPr>
        <w:spacing w:after="0" w:line="240" w:lineRule="auto"/>
        <w:ind w:firstLine="1296"/>
        <w:jc w:val="both"/>
        <w:rPr>
          <w:rFonts w:ascii="Times New Roman" w:eastAsia="Times New Roman" w:hAnsi="Times New Roman" w:cs="Times New Roman"/>
          <w:sz w:val="24"/>
          <w:szCs w:val="24"/>
          <w:lang w:eastAsia="lt-LT"/>
        </w:rPr>
      </w:pPr>
      <w:r w:rsidRPr="007F0AB1">
        <w:rPr>
          <w:rFonts w:ascii="Times New Roman" w:eastAsia="Times New Roman" w:hAnsi="Times New Roman" w:cs="Times New Roman"/>
          <w:sz w:val="24"/>
          <w:szCs w:val="24"/>
          <w:lang w:eastAsia="lt-LT"/>
        </w:rPr>
        <w:t>19. Už kapavietės priežiūrą atsakingas asmuo, kurio prašymu išduotas leidimas laidoti ir skirta kapavietė (toliau vadinama – atsakingas už kapavietės priežiūrą asmuo). Jo duomenys nurodomi žurnale. Kapinių prižiūrėtojas šiuos asmenis supažindina su šiomis Taisyklėmis ir savivaldybės arba religinės bendruomenės ar bendrijos nustatyta laidojimo ir kapinių lankymo tvarka. Atsakingas už kapavietės priežiūrą asmuo turi kapavietę prižiūrėti arba sudaryti jos priežiūros sutartį su kitais asmenimis, kad kapavietė būtų tvarkinga. Atsakingas už kapavietės priežiūrą asmuo privalo pašalinti pažeidimus ar atlyginti žalą, kuriuos jis, įrengdamas kapo paminklą, antkapį ar atlikdamas kitus kapavietės tvarkymo darbus, padarė kapinėms ir kitoms kapavietėms. Nekilnojamojo kultūros paveldo objektams padaryti pažeidimai ir žala atlyginami Lietuvos Respublikos nekilnojamojo kultūros paveldo apsaugos įstatymo ir kitų teisės aktų nustatyta tvarka.</w:t>
      </w:r>
    </w:p>
    <w:p w:rsidR="00F06779" w:rsidRPr="007F0AB1" w:rsidRDefault="00F06779" w:rsidP="00F06779">
      <w:pPr>
        <w:spacing w:after="0" w:line="240" w:lineRule="auto"/>
        <w:ind w:firstLine="1296"/>
        <w:jc w:val="both"/>
        <w:rPr>
          <w:rFonts w:ascii="Times New Roman" w:eastAsia="Times New Roman" w:hAnsi="Times New Roman" w:cs="Times New Roman"/>
          <w:sz w:val="24"/>
          <w:szCs w:val="24"/>
          <w:lang w:eastAsia="lt-LT"/>
        </w:rPr>
      </w:pPr>
      <w:r w:rsidRPr="007F0AB1">
        <w:rPr>
          <w:rFonts w:ascii="Times New Roman" w:eastAsia="Times New Roman" w:hAnsi="Times New Roman" w:cs="Times New Roman"/>
          <w:sz w:val="24"/>
          <w:szCs w:val="24"/>
          <w:lang w:eastAsia="lt-LT"/>
        </w:rPr>
        <w:t>21. Kapavietėje laidoti kitus mirusiuosius leidžiama tik atsakingo už kapavietės priežiūrą asmens prašymu. Miręs atsakingas už kapavietės priežiūrą asmuo gali būti palaidotas toje kapavietėje, jeigu joje pagal šių Taisyklių 12 ir 13 punktus galimi nauji laidojimai.</w:t>
      </w:r>
    </w:p>
    <w:p w:rsidR="00F06779" w:rsidRPr="007F0AB1" w:rsidRDefault="00F06779" w:rsidP="00F06779">
      <w:pPr>
        <w:spacing w:after="0" w:line="240" w:lineRule="auto"/>
        <w:ind w:firstLine="1296"/>
        <w:jc w:val="both"/>
        <w:rPr>
          <w:rFonts w:ascii="Times New Roman" w:eastAsia="Times New Roman" w:hAnsi="Times New Roman" w:cs="Times New Roman"/>
          <w:sz w:val="24"/>
          <w:szCs w:val="24"/>
          <w:lang w:eastAsia="lt-LT"/>
        </w:rPr>
      </w:pPr>
      <w:r w:rsidRPr="007F0AB1">
        <w:rPr>
          <w:rFonts w:ascii="Times New Roman" w:eastAsia="Times New Roman" w:hAnsi="Times New Roman" w:cs="Times New Roman"/>
          <w:sz w:val="24"/>
          <w:szCs w:val="24"/>
          <w:lang w:eastAsia="lt-LT"/>
        </w:rPr>
        <w:t>22. Kilę tarp giminaičių, sutuoktinio (-ės) ir kitų suinteresuotų asmenų nesutarimai dėl atsakingo už kapavietės priežiūrą asmens paskyrimo ir laidojimo joje gali būti sprendžiami įstatymų nustatyta tvarka.</w:t>
      </w:r>
    </w:p>
    <w:p w:rsidR="00F06779" w:rsidRPr="007F0AB1" w:rsidRDefault="00F06779" w:rsidP="00F06779">
      <w:pPr>
        <w:spacing w:after="0" w:line="240" w:lineRule="auto"/>
        <w:ind w:firstLine="1296"/>
        <w:jc w:val="both"/>
        <w:rPr>
          <w:rFonts w:ascii="Times New Roman" w:eastAsia="Times New Roman" w:hAnsi="Times New Roman" w:cs="Times New Roman"/>
          <w:sz w:val="24"/>
          <w:szCs w:val="24"/>
          <w:lang w:eastAsia="lt-LT"/>
        </w:rPr>
      </w:pPr>
      <w:r w:rsidRPr="007F0AB1">
        <w:rPr>
          <w:rFonts w:ascii="Times New Roman" w:eastAsia="Times New Roman" w:hAnsi="Times New Roman" w:cs="Times New Roman"/>
          <w:sz w:val="24"/>
          <w:szCs w:val="24"/>
          <w:lang w:eastAsia="lt-LT"/>
        </w:rPr>
        <w:t>23. Jeigu kapavietė netvarkoma daugiau kaip metus, kapinių prižiūrėtojas raštu įspėja atsakingą už kapavietės priežiūrą asmenį, kad būtina ją sutvarkyti. Jeigu per metus nuo įspėjimo kapavietė nesutvarkoma, kapinių prižiūrėtojo iniciatyva savivaldybė (seniūnija) arba religinė bendruomenė ar bendrija, jeigu konfesinių kapinių priežiūrą pagal kapinių perdavimo sutartį organizuoja religinė bendruomenė ar bendrija, gali sudaryti komisiją, kuri pripažintų šią kapavietę neprižiūrima, ir tada jos tvarkymas būtų organizuotas šių Taisyklių 25 punkte nustatyta tvarka.</w:t>
      </w:r>
    </w:p>
    <w:p w:rsidR="00F06779" w:rsidRPr="007F0AB1" w:rsidRDefault="00F06779" w:rsidP="00F06779">
      <w:pPr>
        <w:spacing w:after="0" w:line="240" w:lineRule="auto"/>
        <w:ind w:firstLine="1296"/>
        <w:jc w:val="both"/>
        <w:rPr>
          <w:rFonts w:ascii="Times New Roman" w:eastAsia="Times New Roman" w:hAnsi="Times New Roman" w:cs="Times New Roman"/>
          <w:sz w:val="24"/>
          <w:szCs w:val="24"/>
          <w:lang w:eastAsia="lt-LT"/>
        </w:rPr>
      </w:pPr>
      <w:r w:rsidRPr="007F0AB1">
        <w:rPr>
          <w:rFonts w:ascii="Times New Roman" w:eastAsia="Times New Roman" w:hAnsi="Times New Roman" w:cs="Times New Roman"/>
          <w:sz w:val="24"/>
          <w:szCs w:val="24"/>
          <w:lang w:eastAsia="lt-LT"/>
        </w:rPr>
        <w:t>26. Palaikus perlaidoti galima tik gavus apskrities visuomenės sveikatos centro, savivaldybės (seniūnijos), konfesinėse kapinėse – ir religinės bendruomenės ar bendrijos rašytinį sutikimą. Jeigu palaikus ekshumuoti reikalauja ikiteisminio tyrimo institucijos ar teismas, papildomai reikia vienos iš šių institucijų rašto. Atkasant kapą, turi dalyvauti kapinių prižiūrėtojas.</w:t>
      </w:r>
    </w:p>
    <w:p w:rsidR="00F06779" w:rsidRPr="007F0AB1" w:rsidRDefault="00F06779" w:rsidP="00F06779">
      <w:pPr>
        <w:spacing w:after="0" w:line="240" w:lineRule="auto"/>
        <w:ind w:firstLine="1296"/>
        <w:jc w:val="both"/>
        <w:rPr>
          <w:rFonts w:ascii="Times New Roman" w:eastAsia="Times New Roman" w:hAnsi="Times New Roman" w:cs="Times New Roman"/>
          <w:sz w:val="24"/>
          <w:szCs w:val="24"/>
          <w:lang w:eastAsia="lt-LT"/>
        </w:rPr>
      </w:pPr>
      <w:bookmarkStart w:id="0" w:name="_GoBack"/>
      <w:bookmarkEnd w:id="0"/>
      <w:r w:rsidRPr="007F0AB1">
        <w:rPr>
          <w:rFonts w:ascii="Times New Roman" w:eastAsia="Times New Roman" w:hAnsi="Times New Roman" w:cs="Times New Roman"/>
          <w:sz w:val="24"/>
          <w:szCs w:val="24"/>
          <w:lang w:eastAsia="lt-LT"/>
        </w:rPr>
        <w:t>27. Kapo paminklai, antkapiai, kapavietės tvora ir kiti statiniai statomi ir rekonstruojami vadovaujantis Lietuvos Respublikos statybos įstatymu. Statant ir (ar) rekonstruojant kapo paminklus, antkapius ir kitus statinius, informuojamas kapinių prižiūrėtojas, kuris žurnale įrašo kapavietės statinių statymo ir (ar) rekonstravimo datas.</w:t>
      </w:r>
    </w:p>
    <w:p w:rsidR="00F06779" w:rsidRDefault="00F06779" w:rsidP="00F06779">
      <w:pPr>
        <w:spacing w:after="0" w:line="240" w:lineRule="auto"/>
        <w:jc w:val="both"/>
      </w:pPr>
    </w:p>
    <w:p w:rsidR="0038693A" w:rsidRDefault="00F06779"/>
    <w:sectPr w:rsidR="0038693A" w:rsidSect="00192FB9">
      <w:pgSz w:w="11906" w:h="16838"/>
      <w:pgMar w:top="426" w:right="567" w:bottom="70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779"/>
    <w:rsid w:val="00495B87"/>
    <w:rsid w:val="0094748E"/>
    <w:rsid w:val="00F0677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81D79-D562-4368-B081-8DDB3319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0677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4484</Words>
  <Characters>2557</Characters>
  <Application>Microsoft Office Word</Application>
  <DocSecurity>0</DocSecurity>
  <Lines>21</Lines>
  <Paragraphs>14</Paragraphs>
  <ScaleCrop>false</ScaleCrop>
  <Company/>
  <LinksUpToDate>false</LinksUpToDate>
  <CharactersWithSpaces>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2017-06-22T07:50:00Z</dcterms:created>
  <dcterms:modified xsi:type="dcterms:W3CDTF">2017-06-22T07:51:00Z</dcterms:modified>
</cp:coreProperties>
</file>